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0DE" w:rsidRPr="00A764E5" w:rsidRDefault="008A70DE" w:rsidP="00A764E5">
      <w:pPr>
        <w:spacing w:line="240" w:lineRule="exact"/>
        <w:rPr>
          <w:rFonts w:ascii="微软雅黑" w:eastAsia="微软雅黑" w:hAnsi="微软雅黑" w:cs="宋体" w:hint="eastAsia"/>
          <w:kern w:val="0"/>
          <w:sz w:val="22"/>
          <w:szCs w:val="22"/>
        </w:rPr>
      </w:pPr>
    </w:p>
    <w:p w:rsidR="008A70DE" w:rsidRPr="00A764E5" w:rsidRDefault="004561B7" w:rsidP="0020255C">
      <w:pPr>
        <w:spacing w:line="600" w:lineRule="exact"/>
        <w:jc w:val="center"/>
        <w:rPr>
          <w:rFonts w:ascii="微软雅黑" w:eastAsia="微软雅黑" w:hAnsi="微软雅黑" w:cs="宋体"/>
          <w:b/>
          <w:color w:val="FF0000"/>
          <w:kern w:val="0"/>
          <w:sz w:val="40"/>
          <w:szCs w:val="40"/>
        </w:rPr>
      </w:pPr>
      <w:r w:rsidRPr="00A764E5">
        <w:rPr>
          <w:rFonts w:ascii="微软雅黑" w:eastAsia="微软雅黑" w:hAnsi="微软雅黑" w:cs="宋体" w:hint="eastAsia"/>
          <w:b/>
          <w:color w:val="FF0000"/>
          <w:kern w:val="0"/>
          <w:sz w:val="40"/>
          <w:szCs w:val="40"/>
        </w:rPr>
        <w:t>中华人民共和国矿山安全法</w:t>
      </w:r>
    </w:p>
    <w:p w:rsidR="008A70DE" w:rsidRDefault="008A70DE" w:rsidP="00A764E5">
      <w:pPr>
        <w:spacing w:line="240" w:lineRule="exact"/>
        <w:rPr>
          <w:rFonts w:ascii="微软雅黑" w:eastAsia="微软雅黑" w:hAnsi="微软雅黑" w:cs="宋体"/>
          <w:kern w:val="0"/>
          <w:sz w:val="22"/>
          <w:szCs w:val="22"/>
        </w:rPr>
      </w:pPr>
    </w:p>
    <w:p w:rsidR="0020255C" w:rsidRDefault="0020255C" w:rsidP="0020255C">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2009-08-27</w:t>
      </w:r>
    </w:p>
    <w:p w:rsidR="0020255C" w:rsidRPr="00A764E5" w:rsidRDefault="0020255C" w:rsidP="00A764E5">
      <w:pPr>
        <w:spacing w:line="240" w:lineRule="exact"/>
        <w:rPr>
          <w:rFonts w:ascii="微软雅黑" w:eastAsia="微软雅黑" w:hAnsi="微软雅黑" w:cs="宋体" w:hint="eastAsia"/>
          <w:kern w:val="0"/>
          <w:sz w:val="22"/>
          <w:szCs w:val="22"/>
        </w:rPr>
      </w:pPr>
    </w:p>
    <w:p w:rsidR="008A70DE" w:rsidRPr="00A764E5" w:rsidRDefault="004561B7" w:rsidP="00A764E5">
      <w:pPr>
        <w:spacing w:line="240" w:lineRule="exact"/>
        <w:ind w:leftChars="200" w:left="640" w:rightChars="200" w:right="640"/>
        <w:rPr>
          <w:rFonts w:ascii="微软雅黑" w:eastAsia="微软雅黑" w:hAnsi="微软雅黑" w:cs="楷体_GB2312"/>
          <w:kern w:val="0"/>
          <w:sz w:val="22"/>
          <w:szCs w:val="22"/>
        </w:rPr>
      </w:pPr>
      <w:r w:rsidRPr="00A764E5">
        <w:rPr>
          <w:rFonts w:ascii="微软雅黑" w:eastAsia="微软雅黑" w:hAnsi="微软雅黑" w:cs="楷体_GB2312" w:hint="eastAsia"/>
          <w:kern w:val="0"/>
          <w:sz w:val="22"/>
          <w:szCs w:val="22"/>
        </w:rPr>
        <w:t>（1992年11月7日第七届全国人民代表大会常务委员会第二十八次会议通过　根据2009年8月27日第十一届全国人民代表大会常务委员会第十次会议《关于修改部分法律的决定》修正）</w:t>
      </w:r>
    </w:p>
    <w:p w:rsidR="008A70DE" w:rsidRPr="00A764E5" w:rsidRDefault="008A70DE" w:rsidP="00A764E5">
      <w:pPr>
        <w:spacing w:line="240" w:lineRule="exact"/>
        <w:ind w:rightChars="200" w:right="640"/>
        <w:rPr>
          <w:rFonts w:ascii="微软雅黑" w:eastAsia="微软雅黑" w:hAnsi="微软雅黑" w:cs="宋体"/>
          <w:kern w:val="0"/>
          <w:sz w:val="22"/>
          <w:szCs w:val="22"/>
        </w:rPr>
      </w:pPr>
    </w:p>
    <w:p w:rsidR="008A70DE" w:rsidRPr="00A764E5" w:rsidRDefault="004561B7" w:rsidP="00A764E5">
      <w:pPr>
        <w:spacing w:line="240" w:lineRule="exact"/>
        <w:jc w:val="center"/>
        <w:rPr>
          <w:rFonts w:ascii="微软雅黑" w:eastAsia="微软雅黑" w:hAnsi="微软雅黑" w:cs="楷体_GB2312"/>
          <w:kern w:val="0"/>
          <w:sz w:val="22"/>
          <w:szCs w:val="22"/>
        </w:rPr>
      </w:pPr>
      <w:r w:rsidRPr="00A764E5">
        <w:rPr>
          <w:rFonts w:ascii="微软雅黑" w:eastAsia="微软雅黑" w:hAnsi="微软雅黑" w:cs="楷体_GB2312" w:hint="eastAsia"/>
          <w:kern w:val="0"/>
          <w:sz w:val="22"/>
          <w:szCs w:val="22"/>
        </w:rPr>
        <w:t>目　　录</w:t>
      </w:r>
    </w:p>
    <w:p w:rsidR="008A70DE" w:rsidRPr="00A764E5" w:rsidRDefault="004561B7" w:rsidP="00A764E5">
      <w:pPr>
        <w:spacing w:line="240" w:lineRule="exact"/>
        <w:rPr>
          <w:rFonts w:ascii="微软雅黑" w:eastAsia="微软雅黑" w:hAnsi="微软雅黑" w:cs="宋体"/>
          <w:kern w:val="0"/>
          <w:sz w:val="22"/>
          <w:szCs w:val="22"/>
        </w:rPr>
      </w:pPr>
      <w:r w:rsidRPr="00A764E5">
        <w:rPr>
          <w:rFonts w:ascii="微软雅黑" w:eastAsia="微软雅黑" w:hAnsi="微软雅黑" w:cs="宋体" w:hint="eastAsia"/>
          <w:kern w:val="0"/>
          <w:sz w:val="22"/>
          <w:szCs w:val="22"/>
        </w:rPr>
        <w:t xml:space="preserve">　　</w:t>
      </w:r>
      <w:r w:rsidRPr="00A764E5">
        <w:rPr>
          <w:rFonts w:ascii="微软雅黑" w:eastAsia="微软雅黑" w:hAnsi="微软雅黑" w:cs="楷体_GB2312" w:hint="eastAsia"/>
          <w:kern w:val="0"/>
          <w:sz w:val="22"/>
          <w:szCs w:val="22"/>
        </w:rPr>
        <w:t>第一章　总则</w:t>
      </w:r>
    </w:p>
    <w:p w:rsidR="008A70DE" w:rsidRPr="00A764E5" w:rsidRDefault="004561B7" w:rsidP="00A764E5">
      <w:pPr>
        <w:spacing w:line="240" w:lineRule="exact"/>
        <w:rPr>
          <w:rFonts w:ascii="微软雅黑" w:eastAsia="微软雅黑" w:hAnsi="微软雅黑" w:cs="宋体"/>
          <w:kern w:val="0"/>
          <w:sz w:val="22"/>
          <w:szCs w:val="22"/>
        </w:rPr>
      </w:pPr>
      <w:r w:rsidRPr="00A764E5">
        <w:rPr>
          <w:rFonts w:ascii="微软雅黑" w:eastAsia="微软雅黑" w:hAnsi="微软雅黑" w:cs="宋体" w:hint="eastAsia"/>
          <w:kern w:val="0"/>
          <w:sz w:val="22"/>
          <w:szCs w:val="22"/>
        </w:rPr>
        <w:t xml:space="preserve">　　</w:t>
      </w:r>
      <w:r w:rsidRPr="00A764E5">
        <w:rPr>
          <w:rFonts w:ascii="微软雅黑" w:eastAsia="微软雅黑" w:hAnsi="微软雅黑" w:cs="楷体_GB2312" w:hint="eastAsia"/>
          <w:kern w:val="0"/>
          <w:sz w:val="22"/>
          <w:szCs w:val="22"/>
        </w:rPr>
        <w:t>第二章　矿山建设的安全保障</w:t>
      </w:r>
    </w:p>
    <w:p w:rsidR="008A70DE" w:rsidRPr="00A764E5" w:rsidRDefault="004561B7" w:rsidP="00A764E5">
      <w:pPr>
        <w:spacing w:line="240" w:lineRule="exact"/>
        <w:rPr>
          <w:rFonts w:ascii="微软雅黑" w:eastAsia="微软雅黑" w:hAnsi="微软雅黑" w:cs="宋体"/>
          <w:kern w:val="0"/>
          <w:sz w:val="22"/>
          <w:szCs w:val="22"/>
        </w:rPr>
      </w:pPr>
      <w:r w:rsidRPr="00A764E5">
        <w:rPr>
          <w:rFonts w:ascii="微软雅黑" w:eastAsia="微软雅黑" w:hAnsi="微软雅黑" w:cs="宋体" w:hint="eastAsia"/>
          <w:kern w:val="0"/>
          <w:sz w:val="22"/>
          <w:szCs w:val="22"/>
        </w:rPr>
        <w:t xml:space="preserve">　　</w:t>
      </w:r>
      <w:r w:rsidRPr="00A764E5">
        <w:rPr>
          <w:rFonts w:ascii="微软雅黑" w:eastAsia="微软雅黑" w:hAnsi="微软雅黑" w:cs="楷体_GB2312" w:hint="eastAsia"/>
          <w:kern w:val="0"/>
          <w:sz w:val="22"/>
          <w:szCs w:val="22"/>
        </w:rPr>
        <w:t>第三章　矿山开采的安全保障</w:t>
      </w:r>
    </w:p>
    <w:p w:rsidR="008A70DE" w:rsidRPr="00A764E5" w:rsidRDefault="004561B7" w:rsidP="00A764E5">
      <w:pPr>
        <w:spacing w:line="240" w:lineRule="exact"/>
        <w:rPr>
          <w:rFonts w:ascii="微软雅黑" w:eastAsia="微软雅黑" w:hAnsi="微软雅黑" w:cs="宋体"/>
          <w:kern w:val="0"/>
          <w:sz w:val="22"/>
          <w:szCs w:val="22"/>
        </w:rPr>
      </w:pPr>
      <w:r w:rsidRPr="00A764E5">
        <w:rPr>
          <w:rFonts w:ascii="微软雅黑" w:eastAsia="微软雅黑" w:hAnsi="微软雅黑" w:cs="宋体" w:hint="eastAsia"/>
          <w:kern w:val="0"/>
          <w:sz w:val="22"/>
          <w:szCs w:val="22"/>
        </w:rPr>
        <w:t xml:space="preserve">　　</w:t>
      </w:r>
      <w:r w:rsidRPr="00A764E5">
        <w:rPr>
          <w:rFonts w:ascii="微软雅黑" w:eastAsia="微软雅黑" w:hAnsi="微软雅黑" w:cs="楷体_GB2312" w:hint="eastAsia"/>
          <w:kern w:val="0"/>
          <w:sz w:val="22"/>
          <w:szCs w:val="22"/>
        </w:rPr>
        <w:t>第四章　矿山企业的安全管理</w:t>
      </w:r>
    </w:p>
    <w:p w:rsidR="008A70DE" w:rsidRPr="00A764E5" w:rsidRDefault="004561B7" w:rsidP="00A764E5">
      <w:pPr>
        <w:spacing w:line="240" w:lineRule="exact"/>
        <w:rPr>
          <w:rFonts w:ascii="微软雅黑" w:eastAsia="微软雅黑" w:hAnsi="微软雅黑" w:cs="宋体"/>
          <w:kern w:val="0"/>
          <w:sz w:val="22"/>
          <w:szCs w:val="22"/>
        </w:rPr>
      </w:pPr>
      <w:r w:rsidRPr="00A764E5">
        <w:rPr>
          <w:rFonts w:ascii="微软雅黑" w:eastAsia="微软雅黑" w:hAnsi="微软雅黑" w:cs="宋体" w:hint="eastAsia"/>
          <w:kern w:val="0"/>
          <w:sz w:val="22"/>
          <w:szCs w:val="22"/>
        </w:rPr>
        <w:t xml:space="preserve">　　</w:t>
      </w:r>
      <w:r w:rsidRPr="00A764E5">
        <w:rPr>
          <w:rFonts w:ascii="微软雅黑" w:eastAsia="微软雅黑" w:hAnsi="微软雅黑" w:cs="楷体_GB2312" w:hint="eastAsia"/>
          <w:kern w:val="0"/>
          <w:sz w:val="22"/>
          <w:szCs w:val="22"/>
        </w:rPr>
        <w:t>第五章　矿山安全的监督和管理</w:t>
      </w:r>
    </w:p>
    <w:p w:rsidR="008A70DE" w:rsidRPr="00A764E5" w:rsidRDefault="004561B7" w:rsidP="00A764E5">
      <w:pPr>
        <w:spacing w:line="240" w:lineRule="exact"/>
        <w:rPr>
          <w:rFonts w:ascii="微软雅黑" w:eastAsia="微软雅黑" w:hAnsi="微软雅黑" w:cs="宋体"/>
          <w:kern w:val="0"/>
          <w:sz w:val="22"/>
          <w:szCs w:val="22"/>
        </w:rPr>
      </w:pPr>
      <w:r w:rsidRPr="00A764E5">
        <w:rPr>
          <w:rFonts w:ascii="微软雅黑" w:eastAsia="微软雅黑" w:hAnsi="微软雅黑" w:cs="宋体" w:hint="eastAsia"/>
          <w:kern w:val="0"/>
          <w:sz w:val="22"/>
          <w:szCs w:val="22"/>
        </w:rPr>
        <w:t xml:space="preserve">　　</w:t>
      </w:r>
      <w:r w:rsidRPr="00A764E5">
        <w:rPr>
          <w:rFonts w:ascii="微软雅黑" w:eastAsia="微软雅黑" w:hAnsi="微软雅黑" w:cs="楷体_GB2312" w:hint="eastAsia"/>
          <w:kern w:val="0"/>
          <w:sz w:val="22"/>
          <w:szCs w:val="22"/>
        </w:rPr>
        <w:t>第六章　矿山事故处理</w:t>
      </w:r>
    </w:p>
    <w:p w:rsidR="008A70DE" w:rsidRPr="00A764E5" w:rsidRDefault="004561B7" w:rsidP="00A764E5">
      <w:pPr>
        <w:spacing w:line="240" w:lineRule="exact"/>
        <w:rPr>
          <w:rFonts w:ascii="微软雅黑" w:eastAsia="微软雅黑" w:hAnsi="微软雅黑" w:cs="宋体"/>
          <w:kern w:val="0"/>
          <w:sz w:val="22"/>
          <w:szCs w:val="22"/>
        </w:rPr>
      </w:pPr>
      <w:r w:rsidRPr="00A764E5">
        <w:rPr>
          <w:rFonts w:ascii="微软雅黑" w:eastAsia="微软雅黑" w:hAnsi="微软雅黑" w:cs="宋体" w:hint="eastAsia"/>
          <w:kern w:val="0"/>
          <w:sz w:val="22"/>
          <w:szCs w:val="22"/>
        </w:rPr>
        <w:t xml:space="preserve">　　</w:t>
      </w:r>
      <w:r w:rsidRPr="00A764E5">
        <w:rPr>
          <w:rFonts w:ascii="微软雅黑" w:eastAsia="微软雅黑" w:hAnsi="微软雅黑" w:cs="楷体_GB2312" w:hint="eastAsia"/>
          <w:kern w:val="0"/>
          <w:sz w:val="22"/>
          <w:szCs w:val="22"/>
        </w:rPr>
        <w:t>第七章　法律责任</w:t>
      </w:r>
    </w:p>
    <w:p w:rsidR="008A70DE" w:rsidRPr="00A764E5" w:rsidRDefault="004561B7" w:rsidP="00A764E5">
      <w:pPr>
        <w:spacing w:line="240" w:lineRule="exact"/>
        <w:rPr>
          <w:rFonts w:ascii="微软雅黑" w:eastAsia="微软雅黑" w:hAnsi="微软雅黑" w:cs="楷体_GB2312"/>
          <w:kern w:val="0"/>
          <w:sz w:val="22"/>
          <w:szCs w:val="22"/>
        </w:rPr>
      </w:pPr>
      <w:r w:rsidRPr="00A764E5">
        <w:rPr>
          <w:rFonts w:ascii="微软雅黑" w:eastAsia="微软雅黑" w:hAnsi="微软雅黑" w:cs="宋体" w:hint="eastAsia"/>
          <w:kern w:val="0"/>
          <w:sz w:val="22"/>
          <w:szCs w:val="22"/>
        </w:rPr>
        <w:t xml:space="preserve">　　</w:t>
      </w:r>
      <w:r w:rsidRPr="00A764E5">
        <w:rPr>
          <w:rFonts w:ascii="微软雅黑" w:eastAsia="微软雅黑" w:hAnsi="微软雅黑" w:cs="楷体_GB2312" w:hint="eastAsia"/>
          <w:kern w:val="0"/>
          <w:sz w:val="22"/>
          <w:szCs w:val="22"/>
        </w:rPr>
        <w:t>第八章　附则</w:t>
      </w:r>
    </w:p>
    <w:p w:rsidR="008A70DE" w:rsidRPr="0020255C" w:rsidRDefault="008A70DE" w:rsidP="0020255C">
      <w:pPr>
        <w:spacing w:line="320" w:lineRule="exact"/>
        <w:rPr>
          <w:rFonts w:ascii="微软雅黑" w:eastAsia="微软雅黑" w:hAnsi="微软雅黑" w:cs="宋体"/>
          <w:kern w:val="0"/>
          <w:sz w:val="24"/>
        </w:rPr>
      </w:pPr>
    </w:p>
    <w:p w:rsidR="008A70DE" w:rsidRPr="0020255C" w:rsidRDefault="004561B7" w:rsidP="0020255C">
      <w:pPr>
        <w:spacing w:line="320" w:lineRule="exact"/>
        <w:jc w:val="center"/>
        <w:rPr>
          <w:rFonts w:ascii="微软雅黑" w:eastAsia="微软雅黑" w:hAnsi="微软雅黑" w:cs="黑体"/>
          <w:kern w:val="0"/>
          <w:sz w:val="24"/>
        </w:rPr>
      </w:pPr>
      <w:r w:rsidRPr="0020255C">
        <w:rPr>
          <w:rFonts w:ascii="微软雅黑" w:eastAsia="微软雅黑" w:hAnsi="微软雅黑" w:cs="黑体" w:hint="eastAsia"/>
          <w:kern w:val="0"/>
          <w:sz w:val="24"/>
        </w:rPr>
        <w:t>第一章　总则</w:t>
      </w:r>
    </w:p>
    <w:p w:rsidR="008A70DE" w:rsidRPr="0020255C" w:rsidRDefault="008A70DE" w:rsidP="0020255C">
      <w:pPr>
        <w:spacing w:line="160" w:lineRule="exact"/>
        <w:rPr>
          <w:rFonts w:ascii="微软雅黑" w:eastAsia="微软雅黑" w:hAnsi="微软雅黑" w:cs="Arial"/>
          <w:kern w:val="0"/>
          <w:sz w:val="24"/>
        </w:rPr>
      </w:pP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第一条</w:t>
      </w:r>
      <w:r w:rsidRPr="0020255C">
        <w:rPr>
          <w:rFonts w:ascii="微软雅黑" w:eastAsia="微软雅黑" w:hAnsi="微软雅黑" w:cs="Arial" w:hint="eastAsia"/>
          <w:kern w:val="0"/>
          <w:sz w:val="24"/>
        </w:rPr>
        <w:t xml:space="preserve">　为了保障矿山生产安全，防止矿山事故，保护矿山职工人身安全，促进采矿业的发展，制定本法。</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第二条</w:t>
      </w:r>
      <w:r w:rsidRPr="0020255C">
        <w:rPr>
          <w:rFonts w:ascii="微软雅黑" w:eastAsia="微软雅黑" w:hAnsi="微软雅黑" w:cs="Arial" w:hint="eastAsia"/>
          <w:kern w:val="0"/>
          <w:sz w:val="24"/>
        </w:rPr>
        <w:t xml:space="preserve">　在中华人民共和国领域和中华人民共和国管辖的其他海域从事矿产资源开采活动，必须遵守本法。</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第三条</w:t>
      </w:r>
      <w:r w:rsidRPr="0020255C">
        <w:rPr>
          <w:rFonts w:ascii="微软雅黑" w:eastAsia="微软雅黑" w:hAnsi="微软雅黑" w:cs="Arial" w:hint="eastAsia"/>
          <w:kern w:val="0"/>
          <w:sz w:val="24"/>
        </w:rPr>
        <w:t xml:space="preserve">　矿山企业必须具有保障安全生产的设施，建立、健全安全管理制度，采取有效措施改善职工劳动条件，加强矿山安全管理工作，保证安全生产。</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第四条</w:t>
      </w:r>
      <w:r w:rsidRPr="0020255C">
        <w:rPr>
          <w:rFonts w:ascii="微软雅黑" w:eastAsia="微软雅黑" w:hAnsi="微软雅黑" w:cs="Arial" w:hint="eastAsia"/>
          <w:kern w:val="0"/>
          <w:sz w:val="24"/>
        </w:rPr>
        <w:t xml:space="preserve">　国务院劳动行政主管部门对全国矿山安全工作实施统一监督。</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县级以上地方各级人民政府劳动行政主管部门对本行政区域内的矿山安全工作实施统一监督。</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县级以上人民政府管理矿山企业的主管部门对矿山安全工作进行管理。</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第五条</w:t>
      </w:r>
      <w:r w:rsidRPr="0020255C">
        <w:rPr>
          <w:rFonts w:ascii="微软雅黑" w:eastAsia="微软雅黑" w:hAnsi="微软雅黑" w:cs="Arial" w:hint="eastAsia"/>
          <w:kern w:val="0"/>
          <w:sz w:val="24"/>
        </w:rPr>
        <w:t xml:space="preserve">　国家鼓励矿山安全科学技术研究，推广先进技术，改进安全设施，提高矿山安全生产水平。</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第六条</w:t>
      </w:r>
      <w:r w:rsidRPr="0020255C">
        <w:rPr>
          <w:rFonts w:ascii="微软雅黑" w:eastAsia="微软雅黑" w:hAnsi="微软雅黑" w:cs="Arial" w:hint="eastAsia"/>
          <w:kern w:val="0"/>
          <w:sz w:val="24"/>
        </w:rPr>
        <w:t xml:space="preserve">　对坚持矿山安全生产，防止矿山事故，参加矿山抢险救护，进行矿山安全科学技术研究等方面取得显著成绩的单位和个人，给予奖励。</w:t>
      </w:r>
    </w:p>
    <w:p w:rsidR="008A70DE" w:rsidRPr="0020255C" w:rsidRDefault="008A70DE" w:rsidP="0020255C">
      <w:pPr>
        <w:spacing w:line="320" w:lineRule="exact"/>
        <w:rPr>
          <w:rFonts w:ascii="微软雅黑" w:eastAsia="微软雅黑" w:hAnsi="微软雅黑" w:cs="宋体"/>
          <w:kern w:val="0"/>
          <w:sz w:val="24"/>
        </w:rPr>
      </w:pPr>
    </w:p>
    <w:p w:rsidR="008A70DE" w:rsidRPr="0020255C" w:rsidRDefault="004561B7" w:rsidP="0020255C">
      <w:pPr>
        <w:spacing w:line="320" w:lineRule="exact"/>
        <w:jc w:val="center"/>
        <w:rPr>
          <w:rFonts w:ascii="微软雅黑" w:eastAsia="微软雅黑" w:hAnsi="微软雅黑" w:cs="黑体"/>
          <w:kern w:val="0"/>
          <w:sz w:val="24"/>
        </w:rPr>
      </w:pPr>
      <w:r w:rsidRPr="0020255C">
        <w:rPr>
          <w:rFonts w:ascii="微软雅黑" w:eastAsia="微软雅黑" w:hAnsi="微软雅黑" w:cs="黑体" w:hint="eastAsia"/>
          <w:kern w:val="0"/>
          <w:sz w:val="24"/>
        </w:rPr>
        <w:t>第二章　矿山建设的安全保障</w:t>
      </w:r>
    </w:p>
    <w:p w:rsidR="008A70DE" w:rsidRPr="0020255C" w:rsidRDefault="008A70DE" w:rsidP="0020255C">
      <w:pPr>
        <w:spacing w:line="160" w:lineRule="exact"/>
        <w:rPr>
          <w:rFonts w:ascii="微软雅黑" w:eastAsia="微软雅黑" w:hAnsi="微软雅黑" w:cs="宋体"/>
          <w:kern w:val="0"/>
          <w:sz w:val="24"/>
        </w:rPr>
      </w:pP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第七条</w:t>
      </w:r>
      <w:r w:rsidRPr="0020255C">
        <w:rPr>
          <w:rFonts w:ascii="微软雅黑" w:eastAsia="微软雅黑" w:hAnsi="微软雅黑" w:cs="Arial" w:hint="eastAsia"/>
          <w:kern w:val="0"/>
          <w:sz w:val="24"/>
        </w:rPr>
        <w:t xml:space="preserve">　矿山建设工程的安全设施必须和主体工程同时设计、同时施工、同时投入生产和使用。</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第八条</w:t>
      </w:r>
      <w:r w:rsidRPr="0020255C">
        <w:rPr>
          <w:rFonts w:ascii="微软雅黑" w:eastAsia="微软雅黑" w:hAnsi="微软雅黑" w:cs="Arial" w:hint="eastAsia"/>
          <w:kern w:val="0"/>
          <w:sz w:val="24"/>
        </w:rPr>
        <w:t xml:space="preserve">　矿山建设工程的设计文件，必须符合矿山安全规程和行业技术规范，并按照国家规定经管理矿山企业的主管部门批准；不符合矿山安全规程和行业技术规范的，不得批准。</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矿山建设工程安全设施的设计必须有劳动行政主管部门参加审查。</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矿山安全规程和行业技术规范，由国务院管理矿山企业的主管部门制定。</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第九条</w:t>
      </w:r>
      <w:r w:rsidRPr="0020255C">
        <w:rPr>
          <w:rFonts w:ascii="微软雅黑" w:eastAsia="微软雅黑" w:hAnsi="微软雅黑" w:cs="Arial" w:hint="eastAsia"/>
          <w:kern w:val="0"/>
          <w:sz w:val="24"/>
        </w:rPr>
        <w:t xml:space="preserve">　矿山设计下列项目必须符合矿山安全规程和行业技术规范:</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（一）矿井的通风系统和供风量、风质、风速；</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（二）露天矿的边坡角和台阶的宽度、高度；</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（三）供电系统；</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（四）提升、运输系统；</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（五）防水、排水系统和防火、灭火系统；</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（六）防瓦斯系统和防尘系统；</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（七）有关矿山安全的其他项目。</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第十条</w:t>
      </w:r>
      <w:r w:rsidRPr="0020255C">
        <w:rPr>
          <w:rFonts w:ascii="微软雅黑" w:eastAsia="微软雅黑" w:hAnsi="微软雅黑" w:cs="Arial" w:hint="eastAsia"/>
          <w:kern w:val="0"/>
          <w:sz w:val="24"/>
        </w:rPr>
        <w:t xml:space="preserve">　每个矿井必须有两个以上能行人的安全出口，出口之间的直线水平距离必须符合矿山安全规程和行业技术规范。</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lastRenderedPageBreak/>
        <w:t xml:space="preserve">　　</w:t>
      </w:r>
      <w:r w:rsidRPr="0020255C">
        <w:rPr>
          <w:rFonts w:ascii="微软雅黑" w:eastAsia="微软雅黑" w:hAnsi="微软雅黑" w:cs="黑体" w:hint="eastAsia"/>
          <w:kern w:val="0"/>
          <w:sz w:val="24"/>
        </w:rPr>
        <w:t>第十一条</w:t>
      </w:r>
      <w:r w:rsidRPr="0020255C">
        <w:rPr>
          <w:rFonts w:ascii="微软雅黑" w:eastAsia="微软雅黑" w:hAnsi="微软雅黑" w:cs="Arial" w:hint="eastAsia"/>
          <w:kern w:val="0"/>
          <w:sz w:val="24"/>
        </w:rPr>
        <w:t xml:space="preserve">　矿山必须有与外界相通的、符合安全要求的运输和通讯设施。</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第十二条</w:t>
      </w:r>
      <w:r w:rsidRPr="0020255C">
        <w:rPr>
          <w:rFonts w:ascii="微软雅黑" w:eastAsia="微软雅黑" w:hAnsi="微软雅黑" w:cs="Arial" w:hint="eastAsia"/>
          <w:kern w:val="0"/>
          <w:sz w:val="24"/>
        </w:rPr>
        <w:t xml:space="preserve">　矿山建设工程必须按照管理矿山企业的主管部门批准的设计文件施工。</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矿山建设工程安全设施竣工后，由管理矿山企业的主管部门验收，并须有劳动行政主管部门参加；不符合矿山安全规程和行业技术规范的，不得验收，不得投入生产。</w:t>
      </w:r>
    </w:p>
    <w:p w:rsidR="008A70DE" w:rsidRPr="0020255C" w:rsidRDefault="008A70DE" w:rsidP="0020255C">
      <w:pPr>
        <w:spacing w:line="320" w:lineRule="exact"/>
        <w:rPr>
          <w:rFonts w:ascii="微软雅黑" w:eastAsia="微软雅黑" w:hAnsi="微软雅黑" w:cs="宋体"/>
          <w:kern w:val="0"/>
          <w:sz w:val="24"/>
        </w:rPr>
      </w:pPr>
    </w:p>
    <w:p w:rsidR="008A70DE" w:rsidRPr="0020255C" w:rsidRDefault="004561B7" w:rsidP="0020255C">
      <w:pPr>
        <w:spacing w:line="320" w:lineRule="exact"/>
        <w:jc w:val="center"/>
        <w:rPr>
          <w:rFonts w:ascii="微软雅黑" w:eastAsia="微软雅黑" w:hAnsi="微软雅黑" w:cs="黑体"/>
          <w:kern w:val="0"/>
          <w:sz w:val="24"/>
        </w:rPr>
      </w:pPr>
      <w:r w:rsidRPr="0020255C">
        <w:rPr>
          <w:rFonts w:ascii="微软雅黑" w:eastAsia="微软雅黑" w:hAnsi="微软雅黑" w:cs="黑体" w:hint="eastAsia"/>
          <w:kern w:val="0"/>
          <w:sz w:val="24"/>
        </w:rPr>
        <w:t>第三章　矿山开采的安全保障</w:t>
      </w:r>
    </w:p>
    <w:p w:rsidR="008A70DE" w:rsidRPr="0020255C" w:rsidRDefault="008A70DE" w:rsidP="0020255C">
      <w:pPr>
        <w:spacing w:line="160" w:lineRule="exact"/>
        <w:rPr>
          <w:rFonts w:ascii="微软雅黑" w:eastAsia="微软雅黑" w:hAnsi="微软雅黑" w:cs="宋体"/>
          <w:kern w:val="0"/>
          <w:sz w:val="24"/>
        </w:rPr>
      </w:pP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第十三条</w:t>
      </w:r>
      <w:r w:rsidRPr="0020255C">
        <w:rPr>
          <w:rFonts w:ascii="微软雅黑" w:eastAsia="微软雅黑" w:hAnsi="微软雅黑" w:cs="Arial" w:hint="eastAsia"/>
          <w:kern w:val="0"/>
          <w:sz w:val="24"/>
        </w:rPr>
        <w:t xml:space="preserve">　矿山开采必须具备保障安全生产的条件，执行开采不同矿种的矿山安全规程和行业技术规范。</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第十四条</w:t>
      </w:r>
      <w:r w:rsidRPr="0020255C">
        <w:rPr>
          <w:rFonts w:ascii="微软雅黑" w:eastAsia="微软雅黑" w:hAnsi="微软雅黑" w:cs="Arial" w:hint="eastAsia"/>
          <w:kern w:val="0"/>
          <w:sz w:val="24"/>
        </w:rPr>
        <w:t xml:space="preserve">　矿山设计规定保留的矿柱、岩柱，在规定的期限内，应当予以保护，不得开采或者毁坏。</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第十五条</w:t>
      </w:r>
      <w:r w:rsidRPr="0020255C">
        <w:rPr>
          <w:rFonts w:ascii="微软雅黑" w:eastAsia="微软雅黑" w:hAnsi="微软雅黑" w:cs="Arial" w:hint="eastAsia"/>
          <w:kern w:val="0"/>
          <w:sz w:val="24"/>
        </w:rPr>
        <w:t xml:space="preserve">　矿山使用的有特殊安全要求的设备、器材、防护用品和安全检测仪器，必须符合国家安全标准或者行业安全标准；不符合国家安全标准或者行业安全标准的，不得使用。</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第十六条</w:t>
      </w:r>
      <w:r w:rsidRPr="0020255C">
        <w:rPr>
          <w:rFonts w:ascii="微软雅黑" w:eastAsia="微软雅黑" w:hAnsi="微软雅黑" w:cs="Arial" w:hint="eastAsia"/>
          <w:kern w:val="0"/>
          <w:sz w:val="24"/>
        </w:rPr>
        <w:t xml:space="preserve">　矿山企业必须对机电设备及其防护装置、安全检测仪器，定期检查、维修，保证使用安全。</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第十七条</w:t>
      </w:r>
      <w:r w:rsidRPr="0020255C">
        <w:rPr>
          <w:rFonts w:ascii="微软雅黑" w:eastAsia="微软雅黑" w:hAnsi="微软雅黑" w:cs="Arial" w:hint="eastAsia"/>
          <w:kern w:val="0"/>
          <w:sz w:val="24"/>
        </w:rPr>
        <w:t xml:space="preserve">　矿山企业必须对作业场所中的有毒有害物质和井下空气含氧量进行检测，保证符合安全要求。</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第十八条</w:t>
      </w:r>
      <w:r w:rsidRPr="0020255C">
        <w:rPr>
          <w:rFonts w:ascii="微软雅黑" w:eastAsia="微软雅黑" w:hAnsi="微软雅黑" w:cs="Arial" w:hint="eastAsia"/>
          <w:kern w:val="0"/>
          <w:sz w:val="24"/>
        </w:rPr>
        <w:t xml:space="preserve">　矿山企业必须对下列危害安全的事故隐患采取预防措施:</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（一）冒顶、片帮、边坡滑落和地表塌陷；</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（二）瓦斯爆炸、煤尘爆炸；</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（三）冲击地压、瓦斯突出、井喷；</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（四）地面和井下的火灾、水害；</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（五）爆破器材和爆破作业发生的危害；</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（六）粉尘、有毒有害气体、放射性物质和其他有害物质引起的危害；</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（七）其他危害。</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第十九条</w:t>
      </w:r>
      <w:r w:rsidRPr="0020255C">
        <w:rPr>
          <w:rFonts w:ascii="微软雅黑" w:eastAsia="微软雅黑" w:hAnsi="微软雅黑" w:cs="Arial" w:hint="eastAsia"/>
          <w:kern w:val="0"/>
          <w:sz w:val="24"/>
        </w:rPr>
        <w:t xml:space="preserve">　矿山企业对使用机械、电气设备，排土场、矸石山、尾矿库与矿山闭坑后可能引起的危害，应当采取预防措施。</w:t>
      </w:r>
    </w:p>
    <w:p w:rsidR="008A70DE" w:rsidRPr="0020255C" w:rsidRDefault="008A70DE" w:rsidP="0020255C">
      <w:pPr>
        <w:spacing w:line="320" w:lineRule="exact"/>
        <w:rPr>
          <w:rFonts w:ascii="微软雅黑" w:eastAsia="微软雅黑" w:hAnsi="微软雅黑" w:cs="宋体"/>
          <w:kern w:val="0"/>
          <w:sz w:val="24"/>
        </w:rPr>
      </w:pPr>
    </w:p>
    <w:p w:rsidR="008A70DE" w:rsidRPr="0020255C" w:rsidRDefault="004561B7" w:rsidP="0020255C">
      <w:pPr>
        <w:spacing w:line="320" w:lineRule="exact"/>
        <w:jc w:val="center"/>
        <w:rPr>
          <w:rFonts w:ascii="微软雅黑" w:eastAsia="微软雅黑" w:hAnsi="微软雅黑" w:cs="黑体"/>
          <w:kern w:val="0"/>
          <w:sz w:val="24"/>
        </w:rPr>
      </w:pPr>
      <w:r w:rsidRPr="0020255C">
        <w:rPr>
          <w:rFonts w:ascii="微软雅黑" w:eastAsia="微软雅黑" w:hAnsi="微软雅黑" w:cs="黑体" w:hint="eastAsia"/>
          <w:kern w:val="0"/>
          <w:sz w:val="24"/>
        </w:rPr>
        <w:t>第四章　矿山企业的安全管理</w:t>
      </w:r>
    </w:p>
    <w:p w:rsidR="008A70DE" w:rsidRPr="0020255C" w:rsidRDefault="008A70DE" w:rsidP="0020255C">
      <w:pPr>
        <w:spacing w:line="160" w:lineRule="exact"/>
        <w:rPr>
          <w:rFonts w:ascii="微软雅黑" w:eastAsia="微软雅黑" w:hAnsi="微软雅黑" w:cs="宋体"/>
          <w:kern w:val="0"/>
          <w:sz w:val="24"/>
        </w:rPr>
      </w:pP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第二十条</w:t>
      </w:r>
      <w:r w:rsidRPr="0020255C">
        <w:rPr>
          <w:rFonts w:ascii="微软雅黑" w:eastAsia="微软雅黑" w:hAnsi="微软雅黑" w:cs="Arial" w:hint="eastAsia"/>
          <w:kern w:val="0"/>
          <w:sz w:val="24"/>
        </w:rPr>
        <w:t xml:space="preserve">　矿山企业必须建立、健全安全生产责任制。</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矿长对本企业的安全生产工作负责。</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第二十一条</w:t>
      </w:r>
      <w:r w:rsidRPr="0020255C">
        <w:rPr>
          <w:rFonts w:ascii="微软雅黑" w:eastAsia="微软雅黑" w:hAnsi="微软雅黑" w:cs="Arial" w:hint="eastAsia"/>
          <w:kern w:val="0"/>
          <w:sz w:val="24"/>
        </w:rPr>
        <w:t xml:space="preserve">　矿长应当定期向职工代表大会或者职工大会报告安全生产工作，发挥职工代表大会的监督作用。</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第二十二条</w:t>
      </w:r>
      <w:r w:rsidRPr="0020255C">
        <w:rPr>
          <w:rFonts w:ascii="微软雅黑" w:eastAsia="微软雅黑" w:hAnsi="微软雅黑" w:cs="Arial" w:hint="eastAsia"/>
          <w:kern w:val="0"/>
          <w:sz w:val="24"/>
        </w:rPr>
        <w:t xml:space="preserve">　矿山企业职工必须遵守有关矿山安全的法律、法规和企业规章制度。</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矿山企业职工有权对危害安全的行为，提出批评、检举和控告。</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第二十三条</w:t>
      </w:r>
      <w:r w:rsidRPr="0020255C">
        <w:rPr>
          <w:rFonts w:ascii="微软雅黑" w:eastAsia="微软雅黑" w:hAnsi="微软雅黑" w:cs="Arial" w:hint="eastAsia"/>
          <w:kern w:val="0"/>
          <w:sz w:val="24"/>
        </w:rPr>
        <w:t xml:space="preserve">　矿山企业工会依法维护职工生产安全的合法权益，组织职工对矿山安全工作进行监督。</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第二十四条</w:t>
      </w:r>
      <w:r w:rsidRPr="0020255C">
        <w:rPr>
          <w:rFonts w:ascii="微软雅黑" w:eastAsia="微软雅黑" w:hAnsi="微软雅黑" w:cs="Arial" w:hint="eastAsia"/>
          <w:kern w:val="0"/>
          <w:sz w:val="24"/>
        </w:rPr>
        <w:t xml:space="preserve">　矿山企业违反有关安全的法律、法规，工会有权要求企业行政方面或者有关部门认真处理。</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矿山企业召开讨论有关安全生产的会议，应当有工会代表参加，工会有权提出意见和建议。</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第二十五条</w:t>
      </w:r>
      <w:r w:rsidRPr="0020255C">
        <w:rPr>
          <w:rFonts w:ascii="微软雅黑" w:eastAsia="微软雅黑" w:hAnsi="微软雅黑" w:cs="Arial" w:hint="eastAsia"/>
          <w:kern w:val="0"/>
          <w:sz w:val="24"/>
        </w:rPr>
        <w:t xml:space="preserve">　矿山企业工会发现企业行政方面违章指挥、强令工人冒险作业或者生产过程中发现明显重大事故隐患和职业危害，有权提出解决的建议；发现危及职工生命安全的情况时，有权向矿山企业行政方面建议组织职工撤离危险现场，矿山企业行政方面必须及时</w:t>
      </w:r>
      <w:proofErr w:type="gramStart"/>
      <w:r w:rsidRPr="0020255C">
        <w:rPr>
          <w:rFonts w:ascii="微软雅黑" w:eastAsia="微软雅黑" w:hAnsi="微软雅黑" w:cs="Arial" w:hint="eastAsia"/>
          <w:kern w:val="0"/>
          <w:sz w:val="24"/>
        </w:rPr>
        <w:t>作出</w:t>
      </w:r>
      <w:proofErr w:type="gramEnd"/>
      <w:r w:rsidRPr="0020255C">
        <w:rPr>
          <w:rFonts w:ascii="微软雅黑" w:eastAsia="微软雅黑" w:hAnsi="微软雅黑" w:cs="Arial" w:hint="eastAsia"/>
          <w:kern w:val="0"/>
          <w:sz w:val="24"/>
        </w:rPr>
        <w:t>处理决定。</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第二十六条</w:t>
      </w:r>
      <w:r w:rsidRPr="0020255C">
        <w:rPr>
          <w:rFonts w:ascii="微软雅黑" w:eastAsia="微软雅黑" w:hAnsi="微软雅黑" w:cs="Arial" w:hint="eastAsia"/>
          <w:kern w:val="0"/>
          <w:sz w:val="24"/>
        </w:rPr>
        <w:t xml:space="preserve">　矿山企业必须对职工进行安全教育、培训；未经安全教育、培训的，不得上岗作业。</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矿山企业安全生产的特种作业人员必须接受专门培训，经考核合格取得操作资格证书的，方可上岗作业。</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lastRenderedPageBreak/>
        <w:t xml:space="preserve">　　</w:t>
      </w:r>
      <w:r w:rsidRPr="0020255C">
        <w:rPr>
          <w:rFonts w:ascii="微软雅黑" w:eastAsia="微软雅黑" w:hAnsi="微软雅黑" w:cs="黑体" w:hint="eastAsia"/>
          <w:kern w:val="0"/>
          <w:sz w:val="24"/>
        </w:rPr>
        <w:t>第二十七条</w:t>
      </w:r>
      <w:r w:rsidRPr="0020255C">
        <w:rPr>
          <w:rFonts w:ascii="微软雅黑" w:eastAsia="微软雅黑" w:hAnsi="微软雅黑" w:cs="Arial" w:hint="eastAsia"/>
          <w:kern w:val="0"/>
          <w:sz w:val="24"/>
        </w:rPr>
        <w:t xml:space="preserve">　矿长必须经过考核，具备安全专业知识，具有领导安全生产和处理矿山事故的能力。</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矿山企业安全工作人员必须具备必要的安全专业知识和矿山安全工作经验。</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第二十八条</w:t>
      </w:r>
      <w:r w:rsidRPr="0020255C">
        <w:rPr>
          <w:rFonts w:ascii="微软雅黑" w:eastAsia="微软雅黑" w:hAnsi="微软雅黑" w:cs="Arial" w:hint="eastAsia"/>
          <w:kern w:val="0"/>
          <w:sz w:val="24"/>
        </w:rPr>
        <w:t xml:space="preserve">　矿山企业必须向职工发放保障安全生产所需的劳动防护用品。</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第二十九条</w:t>
      </w:r>
      <w:r w:rsidRPr="0020255C">
        <w:rPr>
          <w:rFonts w:ascii="微软雅黑" w:eastAsia="微软雅黑" w:hAnsi="微软雅黑" w:cs="Arial" w:hint="eastAsia"/>
          <w:kern w:val="0"/>
          <w:sz w:val="24"/>
        </w:rPr>
        <w:t xml:space="preserve">　矿山企业不得录用未成年人从事矿山井下劳动。</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矿山企业对女职工按照国家规定实行特殊劳动保护，不得分配女职工从事矿山井下劳动。</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第三十条</w:t>
      </w:r>
      <w:r w:rsidRPr="0020255C">
        <w:rPr>
          <w:rFonts w:ascii="微软雅黑" w:eastAsia="微软雅黑" w:hAnsi="微软雅黑" w:cs="Arial" w:hint="eastAsia"/>
          <w:kern w:val="0"/>
          <w:sz w:val="24"/>
        </w:rPr>
        <w:t xml:space="preserve">　矿山企业必须制定矿山事故防范措施，并组织落实。</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第三十一条</w:t>
      </w:r>
      <w:r w:rsidRPr="0020255C">
        <w:rPr>
          <w:rFonts w:ascii="微软雅黑" w:eastAsia="微软雅黑" w:hAnsi="微软雅黑" w:cs="Arial" w:hint="eastAsia"/>
          <w:kern w:val="0"/>
          <w:sz w:val="24"/>
        </w:rPr>
        <w:t xml:space="preserve">　矿山企业应当建立由专职或者兼职人员组成的救护和医疗急救组织，配备必要的装备、器材和药物。</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第三十二条</w:t>
      </w:r>
      <w:r w:rsidRPr="0020255C">
        <w:rPr>
          <w:rFonts w:ascii="微软雅黑" w:eastAsia="微软雅黑" w:hAnsi="微软雅黑" w:cs="Arial" w:hint="eastAsia"/>
          <w:kern w:val="0"/>
          <w:sz w:val="24"/>
        </w:rPr>
        <w:t xml:space="preserve">　矿山企业必须从矿产品销售额中按照国家规定提取安全技术措施专项费用。安全技术措施专项费用必须全部用于改善矿山安全生产条件，不得挪作他用。</w:t>
      </w:r>
    </w:p>
    <w:p w:rsidR="008A70DE" w:rsidRPr="0020255C" w:rsidRDefault="008A70DE" w:rsidP="0020255C">
      <w:pPr>
        <w:spacing w:line="320" w:lineRule="exact"/>
        <w:rPr>
          <w:rFonts w:ascii="微软雅黑" w:eastAsia="微软雅黑" w:hAnsi="微软雅黑" w:cs="宋体"/>
          <w:kern w:val="0"/>
          <w:sz w:val="24"/>
        </w:rPr>
      </w:pPr>
    </w:p>
    <w:p w:rsidR="008A70DE" w:rsidRPr="0020255C" w:rsidRDefault="004561B7" w:rsidP="0020255C">
      <w:pPr>
        <w:spacing w:line="320" w:lineRule="exact"/>
        <w:jc w:val="center"/>
        <w:rPr>
          <w:rFonts w:ascii="微软雅黑" w:eastAsia="微软雅黑" w:hAnsi="微软雅黑" w:cs="黑体"/>
          <w:kern w:val="0"/>
          <w:sz w:val="24"/>
        </w:rPr>
      </w:pPr>
      <w:r w:rsidRPr="0020255C">
        <w:rPr>
          <w:rFonts w:ascii="微软雅黑" w:eastAsia="微软雅黑" w:hAnsi="微软雅黑" w:cs="黑体" w:hint="eastAsia"/>
          <w:kern w:val="0"/>
          <w:sz w:val="24"/>
        </w:rPr>
        <w:t>第五章　矿山安全的监督和管理</w:t>
      </w:r>
    </w:p>
    <w:p w:rsidR="008A70DE" w:rsidRPr="0020255C" w:rsidRDefault="008A70DE" w:rsidP="0020255C">
      <w:pPr>
        <w:spacing w:line="320" w:lineRule="exact"/>
        <w:rPr>
          <w:rFonts w:ascii="微软雅黑" w:eastAsia="微软雅黑" w:hAnsi="微软雅黑" w:cs="宋体"/>
          <w:kern w:val="0"/>
          <w:sz w:val="24"/>
        </w:rPr>
      </w:pP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第三十三条</w:t>
      </w:r>
      <w:r w:rsidRPr="0020255C">
        <w:rPr>
          <w:rFonts w:ascii="微软雅黑" w:eastAsia="微软雅黑" w:hAnsi="微软雅黑" w:cs="Arial" w:hint="eastAsia"/>
          <w:kern w:val="0"/>
          <w:sz w:val="24"/>
        </w:rPr>
        <w:t xml:space="preserve">　县级以上各级人民政府劳动行政主管部门对矿山安全工作行使下列监督职责:</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（一）检查矿山企业和管理矿山企业的主管部门贯彻执行矿山安全法律、法规的情况；</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（二）参加矿山建设工程安全设施的设计审查和竣工验收；</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（三）检查矿山劳动条件和安全状况；</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（四）检查矿山企业职工安全教育、培训工作；</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（五）监督矿山企业提取和使用安全技术措施专项费用的情况；</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（六）参加并监督矿山事故的调查和处理；</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（七）法律、行政法规规定的其他监督职责。</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第三十四条</w:t>
      </w:r>
      <w:r w:rsidRPr="0020255C">
        <w:rPr>
          <w:rFonts w:ascii="微软雅黑" w:eastAsia="微软雅黑" w:hAnsi="微软雅黑" w:cs="Arial" w:hint="eastAsia"/>
          <w:kern w:val="0"/>
          <w:sz w:val="24"/>
        </w:rPr>
        <w:t xml:space="preserve">　县级以上人民政府管理矿山企业的主管部门对矿山安全工作行使下列管理职责:</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（一）检查矿山企业贯彻执行矿山安全法律、法规的情况；</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（二）审查批准矿山建设工程安全设施的设计；</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（三）负责矿山建设工程安全设施的竣工验收；</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（四）组织矿长和矿山企业安全工作人员的培训工作；</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（五）调查和处理重大矿山事故；</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（六）法律、行政法规规定的其他管理职责。</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第三十五条</w:t>
      </w:r>
      <w:r w:rsidRPr="0020255C">
        <w:rPr>
          <w:rFonts w:ascii="微软雅黑" w:eastAsia="微软雅黑" w:hAnsi="微软雅黑" w:cs="Arial" w:hint="eastAsia"/>
          <w:kern w:val="0"/>
          <w:sz w:val="24"/>
        </w:rPr>
        <w:t xml:space="preserve">　劳动行政主管部门的矿山安全监督人员有权进入矿山企业，在现场检查安全状况；发现有危及职工安全的紧急险情时，应当要求矿山企业立即处理。</w:t>
      </w:r>
    </w:p>
    <w:p w:rsidR="008A70DE" w:rsidRPr="0020255C" w:rsidRDefault="008A70DE" w:rsidP="0020255C">
      <w:pPr>
        <w:spacing w:line="320" w:lineRule="exact"/>
        <w:rPr>
          <w:rFonts w:ascii="微软雅黑" w:eastAsia="微软雅黑" w:hAnsi="微软雅黑" w:cs="宋体"/>
          <w:kern w:val="0"/>
          <w:sz w:val="24"/>
        </w:rPr>
      </w:pPr>
    </w:p>
    <w:p w:rsidR="008A70DE" w:rsidRPr="0020255C" w:rsidRDefault="004561B7" w:rsidP="0020255C">
      <w:pPr>
        <w:spacing w:line="320" w:lineRule="exact"/>
        <w:jc w:val="center"/>
        <w:rPr>
          <w:rFonts w:ascii="微软雅黑" w:eastAsia="微软雅黑" w:hAnsi="微软雅黑" w:cs="黑体"/>
          <w:kern w:val="0"/>
          <w:sz w:val="24"/>
        </w:rPr>
      </w:pPr>
      <w:r w:rsidRPr="0020255C">
        <w:rPr>
          <w:rFonts w:ascii="微软雅黑" w:eastAsia="微软雅黑" w:hAnsi="微软雅黑" w:cs="黑体" w:hint="eastAsia"/>
          <w:kern w:val="0"/>
          <w:sz w:val="24"/>
        </w:rPr>
        <w:t>第六章　矿山事故处理</w:t>
      </w:r>
    </w:p>
    <w:p w:rsidR="008A70DE" w:rsidRPr="0020255C" w:rsidRDefault="008A70DE" w:rsidP="0020255C">
      <w:pPr>
        <w:spacing w:line="320" w:lineRule="exact"/>
        <w:rPr>
          <w:rFonts w:ascii="微软雅黑" w:eastAsia="微软雅黑" w:hAnsi="微软雅黑" w:cs="宋体"/>
          <w:kern w:val="0"/>
          <w:sz w:val="24"/>
        </w:rPr>
      </w:pP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第三十六条</w:t>
      </w:r>
      <w:r w:rsidRPr="0020255C">
        <w:rPr>
          <w:rFonts w:ascii="微软雅黑" w:eastAsia="微软雅黑" w:hAnsi="微软雅黑" w:cs="Arial" w:hint="eastAsia"/>
          <w:kern w:val="0"/>
          <w:sz w:val="24"/>
        </w:rPr>
        <w:t xml:space="preserve">　发生矿山事故，矿山企业必须立即组织抢救，防止事故扩大，减少人员伤亡和财产损失，对伤亡事故必须立即如实报告劳动行政主管部门和管理矿山企业的主管部门。</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第三十七条</w:t>
      </w:r>
      <w:r w:rsidRPr="0020255C">
        <w:rPr>
          <w:rFonts w:ascii="微软雅黑" w:eastAsia="微软雅黑" w:hAnsi="微软雅黑" w:cs="Arial" w:hint="eastAsia"/>
          <w:kern w:val="0"/>
          <w:sz w:val="24"/>
        </w:rPr>
        <w:t xml:space="preserve">　发生一般矿山事故，由矿山企业负责调查和处理。</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发生重大矿山事故，由政府及其有关部门、工会和矿山企业按照行政法规的规定进行调查和处理。</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第三十八条</w:t>
      </w:r>
      <w:r w:rsidRPr="0020255C">
        <w:rPr>
          <w:rFonts w:ascii="微软雅黑" w:eastAsia="微软雅黑" w:hAnsi="微软雅黑" w:cs="Arial" w:hint="eastAsia"/>
          <w:kern w:val="0"/>
          <w:sz w:val="24"/>
        </w:rPr>
        <w:t xml:space="preserve">　矿山企业对矿山事故中伤亡的职工按照国家规定给予抚恤或者补偿。</w:t>
      </w:r>
    </w:p>
    <w:p w:rsidR="008A70DE" w:rsidRPr="0020255C" w:rsidRDefault="004561B7" w:rsidP="0020255C">
      <w:pPr>
        <w:spacing w:line="320" w:lineRule="exact"/>
        <w:rPr>
          <w:rFonts w:ascii="微软雅黑" w:eastAsia="微软雅黑" w:hAnsi="微软雅黑" w:cs="Arial" w:hint="eastAsia"/>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第三十九条</w:t>
      </w:r>
      <w:r w:rsidRPr="0020255C">
        <w:rPr>
          <w:rFonts w:ascii="微软雅黑" w:eastAsia="微软雅黑" w:hAnsi="微软雅黑" w:cs="Arial" w:hint="eastAsia"/>
          <w:kern w:val="0"/>
          <w:sz w:val="24"/>
        </w:rPr>
        <w:t xml:space="preserve">　矿山事故发生后，应当尽快消除现场危险，查明事故原因，提出防范措施。现场危险消除后，方可恢复生产。</w:t>
      </w:r>
    </w:p>
    <w:p w:rsidR="008A70DE" w:rsidRPr="0020255C" w:rsidRDefault="004561B7" w:rsidP="0020255C">
      <w:pPr>
        <w:spacing w:line="320" w:lineRule="exact"/>
        <w:jc w:val="center"/>
        <w:rPr>
          <w:rFonts w:ascii="微软雅黑" w:eastAsia="微软雅黑" w:hAnsi="微软雅黑" w:cs="黑体"/>
          <w:kern w:val="0"/>
          <w:sz w:val="24"/>
        </w:rPr>
      </w:pPr>
      <w:r w:rsidRPr="0020255C">
        <w:rPr>
          <w:rFonts w:ascii="微软雅黑" w:eastAsia="微软雅黑" w:hAnsi="微软雅黑" w:cs="黑体" w:hint="eastAsia"/>
          <w:kern w:val="0"/>
          <w:sz w:val="24"/>
        </w:rPr>
        <w:t>第七章　法律责任</w:t>
      </w:r>
    </w:p>
    <w:p w:rsidR="008A70DE" w:rsidRPr="0020255C" w:rsidRDefault="008A70DE" w:rsidP="0020255C">
      <w:pPr>
        <w:spacing w:line="320" w:lineRule="exact"/>
        <w:rPr>
          <w:rFonts w:ascii="微软雅黑" w:eastAsia="微软雅黑" w:hAnsi="微软雅黑" w:cs="宋体"/>
          <w:kern w:val="0"/>
          <w:sz w:val="24"/>
        </w:rPr>
      </w:pP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第四十条</w:t>
      </w:r>
      <w:r w:rsidRPr="0020255C">
        <w:rPr>
          <w:rFonts w:ascii="微软雅黑" w:eastAsia="微软雅黑" w:hAnsi="微软雅黑" w:cs="Arial" w:hint="eastAsia"/>
          <w:kern w:val="0"/>
          <w:sz w:val="24"/>
        </w:rPr>
        <w:t xml:space="preserve">　违反本法规定，有下列行为之一的，由劳动行政主管部门责令改正，可以并处罚款；情节严重的，提请县级以上人民政府决定责令停产整顿；对主管人员和直接责任人员由其所在单位或者上级主管机关给予行政处分:</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lastRenderedPageBreak/>
        <w:t xml:space="preserve">　　（一）未对职工进行安全教育、培训，分配职工上岗作业的；</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（二）使用不符合国家安全标准或者行业安全标准的设备、器材、防护用品、安全检测仪器的；</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（三）未按照规定提取或者使用安全技术措施专项费用的；</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（四）拒绝矿山安全监督人员现场检查或者在被检查时隐瞒事故隐患、</w:t>
      </w:r>
      <w:proofErr w:type="gramStart"/>
      <w:r w:rsidRPr="0020255C">
        <w:rPr>
          <w:rFonts w:ascii="微软雅黑" w:eastAsia="微软雅黑" w:hAnsi="微软雅黑" w:cs="Arial" w:hint="eastAsia"/>
          <w:kern w:val="0"/>
          <w:sz w:val="24"/>
        </w:rPr>
        <w:t>不</w:t>
      </w:r>
      <w:proofErr w:type="gramEnd"/>
      <w:r w:rsidRPr="0020255C">
        <w:rPr>
          <w:rFonts w:ascii="微软雅黑" w:eastAsia="微软雅黑" w:hAnsi="微软雅黑" w:cs="Arial" w:hint="eastAsia"/>
          <w:kern w:val="0"/>
          <w:sz w:val="24"/>
        </w:rPr>
        <w:t>如实反映情况的；</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（五）未按照规定及时、如实报告矿山事故的。</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第四十一条</w:t>
      </w:r>
      <w:r w:rsidRPr="0020255C">
        <w:rPr>
          <w:rFonts w:ascii="微软雅黑" w:eastAsia="微软雅黑" w:hAnsi="微软雅黑" w:cs="Arial" w:hint="eastAsia"/>
          <w:kern w:val="0"/>
          <w:sz w:val="24"/>
        </w:rPr>
        <w:t xml:space="preserve">　矿长不具备安全专业知识的，安全生产的特种作业人员未取得操作资格证书上岗作业的，由劳动行政主管部门责令限期改正；逾期不改正的，提请县级以上人民政府决定责令停产，调整配备合格人员后，方可恢复生产。</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第四十二条</w:t>
      </w:r>
      <w:r w:rsidRPr="0020255C">
        <w:rPr>
          <w:rFonts w:ascii="微软雅黑" w:eastAsia="微软雅黑" w:hAnsi="微软雅黑" w:cs="Arial" w:hint="eastAsia"/>
          <w:kern w:val="0"/>
          <w:sz w:val="24"/>
        </w:rPr>
        <w:t xml:space="preserve">　矿山建设工程安全设施的设计未经批准擅自施工的，由管理矿山企业的主管部门责令停止施工；拒不执行的，由管理矿山企业的主管部门提请县级以上人民政府决定由有关主管部门吊销其采矿许可证和营业执照。</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第四十三条</w:t>
      </w:r>
      <w:r w:rsidRPr="0020255C">
        <w:rPr>
          <w:rFonts w:ascii="微软雅黑" w:eastAsia="微软雅黑" w:hAnsi="微软雅黑" w:cs="Arial" w:hint="eastAsia"/>
          <w:kern w:val="0"/>
          <w:sz w:val="24"/>
        </w:rPr>
        <w:t xml:space="preserve">　矿山建设工程的安全设施未经验收或者验收不合格擅自投入生产的，由劳动行政主管部门会同管理矿山企业的主管部门责令停止生产，并由劳动行政主管部门处以罚款；拒不停止生产的，由劳动行政主管部门提请县级以上人民政府决定由有关主管部门吊销其采矿许可证和营业执照。</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第四十四条</w:t>
      </w:r>
      <w:r w:rsidRPr="0020255C">
        <w:rPr>
          <w:rFonts w:ascii="微软雅黑" w:eastAsia="微软雅黑" w:hAnsi="微软雅黑" w:cs="Arial" w:hint="eastAsia"/>
          <w:kern w:val="0"/>
          <w:sz w:val="24"/>
        </w:rPr>
        <w:t xml:space="preserve">　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和营业执照。</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第四十五条</w:t>
      </w:r>
      <w:r w:rsidRPr="0020255C">
        <w:rPr>
          <w:rFonts w:ascii="微软雅黑" w:eastAsia="微软雅黑" w:hAnsi="微软雅黑" w:cs="Arial" w:hint="eastAsia"/>
          <w:kern w:val="0"/>
          <w:sz w:val="24"/>
        </w:rPr>
        <w:t xml:space="preserve">　当事人对行政处罚决定不服的，可以在接到处罚决定通知之日起十五日内向</w:t>
      </w:r>
      <w:proofErr w:type="gramStart"/>
      <w:r w:rsidRPr="0020255C">
        <w:rPr>
          <w:rFonts w:ascii="微软雅黑" w:eastAsia="微软雅黑" w:hAnsi="微软雅黑" w:cs="Arial" w:hint="eastAsia"/>
          <w:kern w:val="0"/>
          <w:sz w:val="24"/>
        </w:rPr>
        <w:t>作出</w:t>
      </w:r>
      <w:proofErr w:type="gramEnd"/>
      <w:r w:rsidRPr="0020255C">
        <w:rPr>
          <w:rFonts w:ascii="微软雅黑" w:eastAsia="微软雅黑" w:hAnsi="微软雅黑" w:cs="Arial" w:hint="eastAsia"/>
          <w:kern w:val="0"/>
          <w:sz w:val="24"/>
        </w:rPr>
        <w:t>处罚决定的机关的上一级机关申请复议；当事人也可以在接到处罚决定通知之日起十五日内直接向人民法院起诉。</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复议机关应当在接到复议申请之日起六十日内</w:t>
      </w:r>
      <w:proofErr w:type="gramStart"/>
      <w:r w:rsidRPr="0020255C">
        <w:rPr>
          <w:rFonts w:ascii="微软雅黑" w:eastAsia="微软雅黑" w:hAnsi="微软雅黑" w:cs="Arial" w:hint="eastAsia"/>
          <w:kern w:val="0"/>
          <w:sz w:val="24"/>
        </w:rPr>
        <w:t>作出</w:t>
      </w:r>
      <w:proofErr w:type="gramEnd"/>
      <w:r w:rsidRPr="0020255C">
        <w:rPr>
          <w:rFonts w:ascii="微软雅黑" w:eastAsia="微软雅黑" w:hAnsi="微软雅黑" w:cs="Arial" w:hint="eastAsia"/>
          <w:kern w:val="0"/>
          <w:sz w:val="24"/>
        </w:rPr>
        <w:t>复议决定。当事人对复议决定不服的，可以在接到复议决定之日起十五日内向人民法院起诉。复议机关逾期不</w:t>
      </w:r>
      <w:proofErr w:type="gramStart"/>
      <w:r w:rsidRPr="0020255C">
        <w:rPr>
          <w:rFonts w:ascii="微软雅黑" w:eastAsia="微软雅黑" w:hAnsi="微软雅黑" w:cs="Arial" w:hint="eastAsia"/>
          <w:kern w:val="0"/>
          <w:sz w:val="24"/>
        </w:rPr>
        <w:t>作出</w:t>
      </w:r>
      <w:proofErr w:type="gramEnd"/>
      <w:r w:rsidRPr="0020255C">
        <w:rPr>
          <w:rFonts w:ascii="微软雅黑" w:eastAsia="微软雅黑" w:hAnsi="微软雅黑" w:cs="Arial" w:hint="eastAsia"/>
          <w:kern w:val="0"/>
          <w:sz w:val="24"/>
        </w:rPr>
        <w:t>复议决定的，当事人可以在复议期满之日起十五日内向人民法院起诉。</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当事人逾期不申请复议也不向人民法院起诉、又不履行处罚决定的，</w:t>
      </w:r>
      <w:proofErr w:type="gramStart"/>
      <w:r w:rsidRPr="0020255C">
        <w:rPr>
          <w:rFonts w:ascii="微软雅黑" w:eastAsia="微软雅黑" w:hAnsi="微软雅黑" w:cs="Arial" w:hint="eastAsia"/>
          <w:kern w:val="0"/>
          <w:sz w:val="24"/>
        </w:rPr>
        <w:t>作出</w:t>
      </w:r>
      <w:proofErr w:type="gramEnd"/>
      <w:r w:rsidRPr="0020255C">
        <w:rPr>
          <w:rFonts w:ascii="微软雅黑" w:eastAsia="微软雅黑" w:hAnsi="微软雅黑" w:cs="Arial" w:hint="eastAsia"/>
          <w:kern w:val="0"/>
          <w:sz w:val="24"/>
        </w:rPr>
        <w:t>处罚决定的机关可以申请人民法院强制执行。</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第四十六条</w:t>
      </w:r>
      <w:r w:rsidRPr="0020255C">
        <w:rPr>
          <w:rFonts w:ascii="微软雅黑" w:eastAsia="微软雅黑" w:hAnsi="微软雅黑" w:cs="Arial" w:hint="eastAsia"/>
          <w:kern w:val="0"/>
          <w:sz w:val="24"/>
        </w:rPr>
        <w:t xml:space="preserve">　矿山企业主管人员违章指挥、强令工人冒险作业，因而发生重大伤亡事故的，依照刑法有关规定追究刑事责任。</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第四十七条</w:t>
      </w:r>
      <w:r w:rsidRPr="0020255C">
        <w:rPr>
          <w:rFonts w:ascii="微软雅黑" w:eastAsia="微软雅黑" w:hAnsi="微软雅黑" w:cs="Arial" w:hint="eastAsia"/>
          <w:kern w:val="0"/>
          <w:sz w:val="24"/>
        </w:rPr>
        <w:t xml:space="preserve">　矿山企业主管人员对矿山事故隐患不采取措施，因而发生重大伤亡事故的，依照刑法有关规定追究刑事责任。</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第四十八条</w:t>
      </w:r>
      <w:r w:rsidRPr="0020255C">
        <w:rPr>
          <w:rFonts w:ascii="微软雅黑" w:eastAsia="微软雅黑" w:hAnsi="微软雅黑" w:cs="Arial" w:hint="eastAsia"/>
          <w:kern w:val="0"/>
          <w:sz w:val="24"/>
        </w:rPr>
        <w:t xml:space="preserve">　矿山安全监督人员和安全管理人员滥用职权、玩忽职守、徇私舞弊，构成犯罪的，依法追究刑事责任；不构成犯罪的，给予行政处分。</w:t>
      </w:r>
    </w:p>
    <w:p w:rsidR="008A70DE" w:rsidRPr="0020255C" w:rsidRDefault="008A70DE" w:rsidP="0020255C">
      <w:pPr>
        <w:spacing w:line="320" w:lineRule="exact"/>
        <w:rPr>
          <w:rFonts w:ascii="微软雅黑" w:eastAsia="微软雅黑" w:hAnsi="微软雅黑" w:cs="宋体"/>
          <w:kern w:val="0"/>
          <w:sz w:val="24"/>
        </w:rPr>
      </w:pPr>
    </w:p>
    <w:p w:rsidR="008A70DE" w:rsidRPr="0020255C" w:rsidRDefault="004561B7" w:rsidP="0020255C">
      <w:pPr>
        <w:spacing w:line="320" w:lineRule="exact"/>
        <w:jc w:val="center"/>
        <w:rPr>
          <w:rFonts w:ascii="微软雅黑" w:eastAsia="微软雅黑" w:hAnsi="微软雅黑" w:cs="黑体"/>
          <w:kern w:val="0"/>
          <w:sz w:val="24"/>
        </w:rPr>
      </w:pPr>
      <w:r w:rsidRPr="0020255C">
        <w:rPr>
          <w:rFonts w:ascii="微软雅黑" w:eastAsia="微软雅黑" w:hAnsi="微软雅黑" w:cs="黑体" w:hint="eastAsia"/>
          <w:kern w:val="0"/>
          <w:sz w:val="24"/>
        </w:rPr>
        <w:t>第八章　附则</w:t>
      </w:r>
    </w:p>
    <w:p w:rsidR="008A70DE" w:rsidRPr="0020255C" w:rsidRDefault="008A70DE" w:rsidP="0020255C">
      <w:pPr>
        <w:spacing w:line="320" w:lineRule="exact"/>
        <w:rPr>
          <w:rFonts w:ascii="微软雅黑" w:eastAsia="微软雅黑" w:hAnsi="微软雅黑" w:cs="宋体"/>
          <w:kern w:val="0"/>
          <w:sz w:val="24"/>
        </w:rPr>
      </w:pP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第四十九条</w:t>
      </w:r>
      <w:r w:rsidRPr="0020255C">
        <w:rPr>
          <w:rFonts w:ascii="微软雅黑" w:eastAsia="微软雅黑" w:hAnsi="微软雅黑" w:cs="Arial" w:hint="eastAsia"/>
          <w:kern w:val="0"/>
          <w:sz w:val="24"/>
        </w:rPr>
        <w:t xml:space="preserve">　国务院劳动行政主管部门根据本法制定实施条例，报国务院批准施行。</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省、自治区、直辖市人民代表大会常务委员会可以根据本法和本地区的实际情况，制定实施办法。</w:t>
      </w:r>
    </w:p>
    <w:p w:rsidR="008A70DE" w:rsidRPr="0020255C" w:rsidRDefault="004561B7" w:rsidP="0020255C">
      <w:pPr>
        <w:spacing w:line="320" w:lineRule="exact"/>
        <w:rPr>
          <w:rFonts w:ascii="微软雅黑" w:eastAsia="微软雅黑" w:hAnsi="微软雅黑" w:cs="Arial"/>
          <w:kern w:val="0"/>
          <w:sz w:val="24"/>
        </w:rPr>
      </w:pPr>
      <w:r w:rsidRPr="0020255C">
        <w:rPr>
          <w:rFonts w:ascii="微软雅黑" w:eastAsia="微软雅黑" w:hAnsi="微软雅黑" w:cs="Arial" w:hint="eastAsia"/>
          <w:kern w:val="0"/>
          <w:sz w:val="24"/>
        </w:rPr>
        <w:t xml:space="preserve">　　</w:t>
      </w:r>
      <w:r w:rsidRPr="0020255C">
        <w:rPr>
          <w:rFonts w:ascii="微软雅黑" w:eastAsia="微软雅黑" w:hAnsi="微软雅黑" w:cs="黑体" w:hint="eastAsia"/>
          <w:kern w:val="0"/>
          <w:sz w:val="24"/>
        </w:rPr>
        <w:t>第五十条</w:t>
      </w:r>
      <w:r w:rsidRPr="0020255C">
        <w:rPr>
          <w:rFonts w:ascii="微软雅黑" w:eastAsia="微软雅黑" w:hAnsi="微软雅黑" w:cs="Arial" w:hint="eastAsia"/>
          <w:kern w:val="0"/>
          <w:sz w:val="24"/>
        </w:rPr>
        <w:t xml:space="preserve">　本法自1993年5月1日起施行。</w:t>
      </w:r>
      <w:bookmarkStart w:id="0" w:name="_GoBack"/>
      <w:bookmarkEnd w:id="0"/>
    </w:p>
    <w:sectPr w:rsidR="008A70DE" w:rsidRPr="0020255C" w:rsidSect="00A764E5">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BB9" w:rsidRDefault="00811BB9" w:rsidP="008A70DE">
      <w:r>
        <w:separator/>
      </w:r>
    </w:p>
  </w:endnote>
  <w:endnote w:type="continuationSeparator" w:id="0">
    <w:p w:rsidR="00811BB9" w:rsidRDefault="00811BB9" w:rsidP="008A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0DE" w:rsidRDefault="00811BB9">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A70DE" w:rsidRDefault="004561B7">
                <w:pPr>
                  <w:pStyle w:val="a7"/>
                  <w:rPr>
                    <w:rFonts w:ascii="宋体" w:eastAsia="宋体" w:hAnsi="宋体" w:cs="宋体"/>
                    <w:sz w:val="28"/>
                    <w:szCs w:val="28"/>
                  </w:rPr>
                </w:pPr>
                <w:r>
                  <w:rPr>
                    <w:rFonts w:ascii="宋体" w:eastAsia="宋体" w:hAnsi="宋体" w:cs="宋体" w:hint="eastAsia"/>
                    <w:sz w:val="28"/>
                    <w:szCs w:val="28"/>
                  </w:rPr>
                  <w:t xml:space="preserve">　—</w:t>
                </w:r>
                <w:r w:rsidR="008A70D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A70DE">
                  <w:rPr>
                    <w:rFonts w:ascii="宋体" w:eastAsia="宋体" w:hAnsi="宋体" w:cs="宋体" w:hint="eastAsia"/>
                    <w:sz w:val="28"/>
                    <w:szCs w:val="28"/>
                  </w:rPr>
                  <w:fldChar w:fldCharType="separate"/>
                </w:r>
                <w:r w:rsidR="00A764E5">
                  <w:rPr>
                    <w:rFonts w:ascii="宋体" w:eastAsia="宋体" w:hAnsi="宋体" w:cs="宋体"/>
                    <w:noProof/>
                    <w:sz w:val="28"/>
                    <w:szCs w:val="28"/>
                  </w:rPr>
                  <w:t>2</w:t>
                </w:r>
                <w:r w:rsidR="008A70DE">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0DE" w:rsidRDefault="00811BB9">
    <w:pPr>
      <w:pStyle w:val="a7"/>
    </w:pPr>
    <w:r>
      <w:pict>
        <v:shapetype id="_x0000_t202" coordsize="21600,21600" o:spt="202" path="m,l,21600r21600,l21600,xe">
          <v:stroke joinstyle="miter"/>
          <v:path gradientshapeok="t" o:connecttype="rect"/>
        </v:shapetype>
        <v:shape id="_x0000_s2050" type="#_x0000_t202" style="position:absolute;margin-left:454.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8A70DE" w:rsidRDefault="004561B7">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A70D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A70DE">
                  <w:rPr>
                    <w:rFonts w:ascii="宋体" w:eastAsia="宋体" w:hAnsi="宋体" w:cs="宋体" w:hint="eastAsia"/>
                    <w:sz w:val="28"/>
                    <w:szCs w:val="28"/>
                  </w:rPr>
                  <w:fldChar w:fldCharType="separate"/>
                </w:r>
                <w:r w:rsidR="00A764E5">
                  <w:rPr>
                    <w:rFonts w:ascii="宋体" w:eastAsia="宋体" w:hAnsi="宋体" w:cs="宋体"/>
                    <w:noProof/>
                    <w:sz w:val="28"/>
                    <w:szCs w:val="28"/>
                  </w:rPr>
                  <w:t>1</w:t>
                </w:r>
                <w:r w:rsidR="008A70DE">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BB9" w:rsidRDefault="00811BB9" w:rsidP="008A70DE">
      <w:r>
        <w:separator/>
      </w:r>
    </w:p>
  </w:footnote>
  <w:footnote w:type="continuationSeparator" w:id="0">
    <w:p w:rsidR="00811BB9" w:rsidRDefault="00811BB9" w:rsidP="008A7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0DE" w:rsidRDefault="008A70DE">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0DE" w:rsidRDefault="008A70DE">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255C"/>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561B7"/>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11BB9"/>
    <w:rsid w:val="00831E9A"/>
    <w:rsid w:val="008A5502"/>
    <w:rsid w:val="008A70DE"/>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764E5"/>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6BC5432"/>
    <w:rsid w:val="08210A6D"/>
    <w:rsid w:val="0B957AC8"/>
    <w:rsid w:val="0C4E6F56"/>
    <w:rsid w:val="0D2F2A95"/>
    <w:rsid w:val="19F86B68"/>
    <w:rsid w:val="20D02C0E"/>
    <w:rsid w:val="26542C4D"/>
    <w:rsid w:val="2F7753E6"/>
    <w:rsid w:val="3258761C"/>
    <w:rsid w:val="34B13AF4"/>
    <w:rsid w:val="44BC0EEC"/>
    <w:rsid w:val="482A39F4"/>
    <w:rsid w:val="564A62EC"/>
    <w:rsid w:val="56755F92"/>
    <w:rsid w:val="60BE44F5"/>
    <w:rsid w:val="653A70E2"/>
    <w:rsid w:val="6C1E17DE"/>
    <w:rsid w:val="72406E3D"/>
    <w:rsid w:val="74017717"/>
    <w:rsid w:val="786615A7"/>
    <w:rsid w:val="7DC769BC"/>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E19632"/>
  <w15:docId w15:val="{5902567D-6F71-4B3A-A1C3-128BFFF3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0DE"/>
    <w:pPr>
      <w:widowControl w:val="0"/>
      <w:jc w:val="both"/>
    </w:pPr>
    <w:rPr>
      <w:rFonts w:eastAsia="仿宋_GB2312"/>
      <w:kern w:val="2"/>
      <w:sz w:val="32"/>
      <w:szCs w:val="24"/>
    </w:rPr>
  </w:style>
  <w:style w:type="paragraph" w:styleId="1">
    <w:name w:val="heading 1"/>
    <w:basedOn w:val="a"/>
    <w:next w:val="a"/>
    <w:link w:val="10"/>
    <w:qFormat/>
    <w:rsid w:val="008A70DE"/>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A70DE"/>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8A70DE"/>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A70DE"/>
    <w:pPr>
      <w:shd w:val="clear" w:color="auto" w:fill="000080"/>
    </w:pPr>
  </w:style>
  <w:style w:type="paragraph" w:styleId="a4">
    <w:name w:val="Plain Text"/>
    <w:basedOn w:val="a"/>
    <w:link w:val="a5"/>
    <w:uiPriority w:val="99"/>
    <w:unhideWhenUsed/>
    <w:qFormat/>
    <w:rsid w:val="008A70DE"/>
    <w:rPr>
      <w:rFonts w:ascii="宋体" w:eastAsia="宋体" w:hAnsi="Courier New"/>
      <w:sz w:val="21"/>
      <w:szCs w:val="21"/>
    </w:rPr>
  </w:style>
  <w:style w:type="paragraph" w:styleId="a6">
    <w:name w:val="Balloon Text"/>
    <w:basedOn w:val="a"/>
    <w:semiHidden/>
    <w:qFormat/>
    <w:rsid w:val="008A70DE"/>
    <w:rPr>
      <w:sz w:val="18"/>
      <w:szCs w:val="18"/>
    </w:rPr>
  </w:style>
  <w:style w:type="paragraph" w:styleId="a7">
    <w:name w:val="footer"/>
    <w:basedOn w:val="a"/>
    <w:link w:val="a8"/>
    <w:uiPriority w:val="99"/>
    <w:qFormat/>
    <w:rsid w:val="008A70DE"/>
    <w:pPr>
      <w:tabs>
        <w:tab w:val="center" w:pos="4153"/>
        <w:tab w:val="right" w:pos="8306"/>
      </w:tabs>
      <w:snapToGrid w:val="0"/>
      <w:jc w:val="left"/>
    </w:pPr>
    <w:rPr>
      <w:sz w:val="18"/>
      <w:szCs w:val="18"/>
    </w:rPr>
  </w:style>
  <w:style w:type="paragraph" w:styleId="a9">
    <w:name w:val="header"/>
    <w:basedOn w:val="a"/>
    <w:link w:val="aa"/>
    <w:uiPriority w:val="99"/>
    <w:qFormat/>
    <w:rsid w:val="008A70D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8A70DE"/>
  </w:style>
  <w:style w:type="paragraph" w:styleId="ab">
    <w:name w:val="Subtitle"/>
    <w:basedOn w:val="a"/>
    <w:next w:val="a"/>
    <w:link w:val="ac"/>
    <w:qFormat/>
    <w:rsid w:val="008A70DE"/>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8A70DE"/>
    <w:pPr>
      <w:ind w:leftChars="200" w:left="420"/>
    </w:pPr>
  </w:style>
  <w:style w:type="paragraph" w:styleId="ad">
    <w:name w:val="Title"/>
    <w:basedOn w:val="a"/>
    <w:next w:val="a"/>
    <w:link w:val="ae"/>
    <w:qFormat/>
    <w:rsid w:val="008A70DE"/>
    <w:pPr>
      <w:spacing w:before="240" w:after="60"/>
      <w:jc w:val="center"/>
      <w:outlineLvl w:val="0"/>
    </w:pPr>
    <w:rPr>
      <w:rFonts w:ascii="Cambria" w:eastAsia="宋体" w:hAnsi="Cambria"/>
      <w:b/>
      <w:bCs/>
      <w:szCs w:val="32"/>
    </w:rPr>
  </w:style>
  <w:style w:type="character" w:styleId="af">
    <w:name w:val="Strong"/>
    <w:qFormat/>
    <w:rsid w:val="008A70DE"/>
    <w:rPr>
      <w:b/>
      <w:bCs/>
    </w:rPr>
  </w:style>
  <w:style w:type="character" w:styleId="af0">
    <w:name w:val="page number"/>
    <w:basedOn w:val="a0"/>
    <w:qFormat/>
    <w:rsid w:val="008A70DE"/>
  </w:style>
  <w:style w:type="character" w:styleId="af1">
    <w:name w:val="FollowedHyperlink"/>
    <w:qFormat/>
    <w:rsid w:val="008A70DE"/>
    <w:rPr>
      <w:color w:val="800080"/>
      <w:u w:val="single"/>
    </w:rPr>
  </w:style>
  <w:style w:type="character" w:styleId="af2">
    <w:name w:val="Emphasis"/>
    <w:qFormat/>
    <w:rsid w:val="008A70DE"/>
    <w:rPr>
      <w:i/>
      <w:iCs/>
    </w:rPr>
  </w:style>
  <w:style w:type="character" w:styleId="af3">
    <w:name w:val="Hyperlink"/>
    <w:uiPriority w:val="99"/>
    <w:qFormat/>
    <w:rsid w:val="008A70DE"/>
    <w:rPr>
      <w:rFonts w:ascii="ˎ̥" w:hAnsi="ˎ̥" w:hint="default"/>
      <w:color w:val="0404B3"/>
      <w:sz w:val="18"/>
      <w:szCs w:val="18"/>
      <w:u w:val="none"/>
    </w:rPr>
  </w:style>
  <w:style w:type="paragraph" w:customStyle="1" w:styleId="Style20">
    <w:name w:val="_Style 20"/>
    <w:basedOn w:val="1"/>
    <w:next w:val="a"/>
    <w:uiPriority w:val="39"/>
    <w:qFormat/>
    <w:rsid w:val="008A70DE"/>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A70DE"/>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8A70DE"/>
    <w:rPr>
      <w:rFonts w:eastAsia="仿宋_GB2312"/>
      <w:kern w:val="2"/>
      <w:sz w:val="18"/>
      <w:szCs w:val="18"/>
    </w:rPr>
  </w:style>
  <w:style w:type="character" w:customStyle="1" w:styleId="a5">
    <w:name w:val="纯文本 字符"/>
    <w:link w:val="a4"/>
    <w:uiPriority w:val="99"/>
    <w:qFormat/>
    <w:rsid w:val="008A70DE"/>
    <w:rPr>
      <w:rFonts w:ascii="宋体" w:hAnsi="Courier New" w:cs="Courier New"/>
      <w:kern w:val="2"/>
      <w:sz w:val="21"/>
      <w:szCs w:val="21"/>
    </w:rPr>
  </w:style>
  <w:style w:type="character" w:customStyle="1" w:styleId="Char1">
    <w:name w:val="纯文本 Char1"/>
    <w:qFormat/>
    <w:rsid w:val="008A70DE"/>
    <w:rPr>
      <w:rFonts w:ascii="宋体" w:hAnsi="Courier New" w:cs="Courier New"/>
      <w:kern w:val="2"/>
      <w:sz w:val="21"/>
      <w:szCs w:val="21"/>
    </w:rPr>
  </w:style>
  <w:style w:type="character" w:customStyle="1" w:styleId="ac">
    <w:name w:val="副标题 字符"/>
    <w:link w:val="ab"/>
    <w:qFormat/>
    <w:rsid w:val="008A70DE"/>
    <w:rPr>
      <w:rFonts w:ascii="Cambria" w:hAnsi="Cambria" w:cs="Times New Roman"/>
      <w:b/>
      <w:bCs/>
      <w:kern w:val="28"/>
      <w:sz w:val="32"/>
      <w:szCs w:val="32"/>
    </w:rPr>
  </w:style>
  <w:style w:type="character" w:customStyle="1" w:styleId="10">
    <w:name w:val="标题 1 字符"/>
    <w:link w:val="1"/>
    <w:qFormat/>
    <w:rsid w:val="008A70DE"/>
    <w:rPr>
      <w:rFonts w:eastAsia="仿宋_GB2312"/>
      <w:b/>
      <w:bCs/>
      <w:kern w:val="44"/>
      <w:sz w:val="44"/>
      <w:szCs w:val="44"/>
    </w:rPr>
  </w:style>
  <w:style w:type="character" w:customStyle="1" w:styleId="ae">
    <w:name w:val="标题 字符"/>
    <w:link w:val="ad"/>
    <w:qFormat/>
    <w:rsid w:val="008A70DE"/>
    <w:rPr>
      <w:rFonts w:ascii="Cambria" w:hAnsi="Cambria" w:cs="Times New Roman"/>
      <w:b/>
      <w:bCs/>
      <w:kern w:val="2"/>
      <w:sz w:val="32"/>
      <w:szCs w:val="32"/>
    </w:rPr>
  </w:style>
  <w:style w:type="character" w:customStyle="1" w:styleId="11Char">
    <w:name w:val="1.1 Char"/>
    <w:link w:val="11"/>
    <w:qFormat/>
    <w:rsid w:val="008A70DE"/>
    <w:rPr>
      <w:rFonts w:ascii="Calibri" w:hAnsi="Calibri"/>
      <w:b/>
      <w:bCs/>
      <w:kern w:val="2"/>
      <w:sz w:val="30"/>
      <w:szCs w:val="32"/>
    </w:rPr>
  </w:style>
  <w:style w:type="character" w:customStyle="1" w:styleId="30">
    <w:name w:val="标题 3 字符"/>
    <w:link w:val="3"/>
    <w:semiHidden/>
    <w:qFormat/>
    <w:rsid w:val="008A70DE"/>
    <w:rPr>
      <w:rFonts w:eastAsia="仿宋_GB2312"/>
      <w:b/>
      <w:bCs/>
      <w:kern w:val="2"/>
      <w:sz w:val="32"/>
      <w:szCs w:val="32"/>
    </w:rPr>
  </w:style>
  <w:style w:type="character" w:customStyle="1" w:styleId="20">
    <w:name w:val="标题 2 字符"/>
    <w:link w:val="2"/>
    <w:uiPriority w:val="9"/>
    <w:qFormat/>
    <w:rsid w:val="008A70DE"/>
    <w:rPr>
      <w:rFonts w:ascii="Cambria" w:hAnsi="Cambria"/>
      <w:b/>
      <w:bCs/>
      <w:kern w:val="2"/>
      <w:sz w:val="32"/>
      <w:szCs w:val="32"/>
    </w:rPr>
  </w:style>
  <w:style w:type="character" w:customStyle="1" w:styleId="a8">
    <w:name w:val="页脚 字符"/>
    <w:link w:val="a7"/>
    <w:uiPriority w:val="99"/>
    <w:qFormat/>
    <w:rsid w:val="008A70DE"/>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704</Words>
  <Characters>4014</Characters>
  <Application>Microsoft Office Word</Application>
  <DocSecurity>0</DocSecurity>
  <Lines>33</Lines>
  <Paragraphs>9</Paragraphs>
  <ScaleCrop>false</ScaleCrop>
  <Company>Lenovo</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E008</dc:title>
  <dc:creator>Lenovo</dc:creator>
  <cp:lastModifiedBy>Zhanglb</cp:lastModifiedBy>
  <cp:revision>61</cp:revision>
  <cp:lastPrinted>2016-11-15T16:26:00Z</cp:lastPrinted>
  <dcterms:created xsi:type="dcterms:W3CDTF">2016-10-19T07:39:00Z</dcterms:created>
  <dcterms:modified xsi:type="dcterms:W3CDTF">2025-08-19T03:55:00Z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